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73" w:rsidRPr="005971B6" w:rsidRDefault="00417A73" w:rsidP="00417A73">
      <w:pPr>
        <w:pStyle w:val="NoSpacing"/>
        <w:jc w:val="center"/>
        <w:rPr>
          <w:rFonts w:asciiTheme="minorHAnsi" w:hAnsiTheme="minorHAnsi"/>
          <w:b/>
          <w:sz w:val="28"/>
          <w:szCs w:val="28"/>
        </w:rPr>
      </w:pPr>
      <w:r w:rsidRPr="005971B6">
        <w:rPr>
          <w:rFonts w:asciiTheme="minorHAnsi" w:hAnsiTheme="minorHAnsi"/>
          <w:b/>
          <w:sz w:val="28"/>
          <w:szCs w:val="28"/>
        </w:rPr>
        <w:t>Assurance of Learning for the MBA Program</w:t>
      </w:r>
    </w:p>
    <w:p w:rsidR="00417A73" w:rsidRPr="005971B6" w:rsidRDefault="00417A73" w:rsidP="00417A73">
      <w:pPr>
        <w:pStyle w:val="NoSpacing"/>
        <w:rPr>
          <w:rFonts w:asciiTheme="minorHAnsi" w:hAnsiTheme="minorHAnsi"/>
        </w:rPr>
      </w:pPr>
    </w:p>
    <w:p w:rsidR="00417A73" w:rsidRPr="00527182" w:rsidRDefault="00417A73" w:rsidP="00417A73">
      <w:pPr>
        <w:pStyle w:val="NoSpacing"/>
        <w:ind w:left="720"/>
        <w:rPr>
          <w:rFonts w:asciiTheme="minorHAnsi" w:hAnsiTheme="minorHAnsi"/>
          <w:sz w:val="22"/>
          <w:szCs w:val="22"/>
        </w:rPr>
      </w:pPr>
      <w:r w:rsidRPr="00527182">
        <w:rPr>
          <w:rFonts w:asciiTheme="minorHAnsi" w:hAnsiTheme="minorHAnsi"/>
          <w:sz w:val="22"/>
          <w:szCs w:val="22"/>
        </w:rPr>
        <w:t xml:space="preserve">Assessment of the MBA goals is the responsibility of the CBA Graduate Committee but should be familiar to everyone in the college.  </w:t>
      </w:r>
    </w:p>
    <w:p w:rsidR="00417A73" w:rsidRPr="00527182" w:rsidRDefault="00417A73" w:rsidP="00417A73">
      <w:pPr>
        <w:pStyle w:val="NoSpacing"/>
        <w:rPr>
          <w:rFonts w:asciiTheme="minorHAnsi" w:hAnsiTheme="minorHAnsi"/>
          <w:sz w:val="22"/>
          <w:szCs w:val="22"/>
        </w:rPr>
      </w:pPr>
    </w:p>
    <w:p w:rsidR="00417A73" w:rsidRPr="00527182" w:rsidRDefault="00417A73" w:rsidP="00417A73">
      <w:pPr>
        <w:pStyle w:val="NoSpacing"/>
        <w:ind w:left="720"/>
        <w:rPr>
          <w:rFonts w:asciiTheme="minorHAnsi" w:hAnsiTheme="minorHAnsi"/>
          <w:sz w:val="22"/>
          <w:szCs w:val="22"/>
        </w:rPr>
      </w:pPr>
      <w:r w:rsidRPr="00527182">
        <w:rPr>
          <w:rFonts w:asciiTheme="minorHAnsi" w:hAnsiTheme="minorHAnsi"/>
          <w:sz w:val="22"/>
          <w:szCs w:val="22"/>
        </w:rPr>
        <w:t>There are 4 goals that we expect each of our students to have mastered when they walk across that stage to pick up their MBA:</w:t>
      </w:r>
    </w:p>
    <w:p w:rsidR="00417A73" w:rsidRPr="00527182" w:rsidRDefault="00417A73" w:rsidP="00417A73">
      <w:pPr>
        <w:pStyle w:val="NoSpacing"/>
        <w:rPr>
          <w:rFonts w:asciiTheme="minorHAnsi" w:hAnsiTheme="minorHAnsi"/>
          <w:sz w:val="22"/>
          <w:szCs w:val="22"/>
        </w:rPr>
      </w:pPr>
    </w:p>
    <w:p w:rsidR="00417A73" w:rsidRPr="00527182" w:rsidRDefault="00417A73" w:rsidP="00417A73">
      <w:pPr>
        <w:pStyle w:val="NoSpacing"/>
        <w:rPr>
          <w:rFonts w:asciiTheme="minorHAnsi" w:hAnsiTheme="minorHAnsi"/>
          <w:sz w:val="22"/>
          <w:szCs w:val="22"/>
        </w:rPr>
      </w:pPr>
    </w:p>
    <w:p w:rsidR="00417A73" w:rsidRPr="00527182" w:rsidRDefault="00417A73" w:rsidP="00417A73">
      <w:pPr>
        <w:autoSpaceDE w:val="0"/>
        <w:autoSpaceDN w:val="0"/>
        <w:adjustRightInd w:val="0"/>
        <w:spacing w:after="0" w:line="240" w:lineRule="auto"/>
        <w:ind w:left="720"/>
        <w:rPr>
          <w:rFonts w:cs="TimesNewRomanPS-BoldMT"/>
          <w:b/>
          <w:bCs/>
        </w:rPr>
      </w:pPr>
      <w:r w:rsidRPr="00527182">
        <w:rPr>
          <w:rFonts w:cs="TimesNewRomanPS-BoldMT"/>
          <w:b/>
          <w:bCs/>
        </w:rPr>
        <w:t xml:space="preserve">1. </w:t>
      </w:r>
      <w:r w:rsidRPr="00527182">
        <w:rPr>
          <w:rFonts w:cs="TimesNewRomanPS-BoldMT"/>
          <w:b/>
          <w:bCs/>
        </w:rPr>
        <w:tab/>
        <w:t xml:space="preserve">Essential Business Knowledge </w:t>
      </w:r>
    </w:p>
    <w:p w:rsidR="00417A73" w:rsidRPr="00527182" w:rsidRDefault="00417A73" w:rsidP="00417A73">
      <w:pPr>
        <w:autoSpaceDE w:val="0"/>
        <w:autoSpaceDN w:val="0"/>
        <w:adjustRightInd w:val="0"/>
        <w:spacing w:after="0" w:line="240" w:lineRule="auto"/>
        <w:ind w:left="1440"/>
        <w:rPr>
          <w:rFonts w:cs="TimesNewRomanPS-BoldMT"/>
          <w:bCs/>
          <w:i/>
        </w:rPr>
      </w:pPr>
      <w:r w:rsidRPr="00527182">
        <w:rPr>
          <w:rFonts w:cs="TimesNewRomanPS-BoldMT"/>
          <w:bCs/>
          <w:i/>
        </w:rPr>
        <w:t>(In short, we expect that our students can apply concepts and decision models in the var</w:t>
      </w:r>
      <w:r>
        <w:rPr>
          <w:rFonts w:cs="TimesNewRomanPS-BoldMT"/>
          <w:bCs/>
          <w:i/>
        </w:rPr>
        <w:t>ious business sub-disciplines. These sub-disciplines are: Economics, Financial Accounting, Finance, Organizational Behavior, Operations Management, Marketing, and Statistics.)</w:t>
      </w:r>
      <w:r w:rsidRPr="00527182">
        <w:rPr>
          <w:rFonts w:cs="TimesNewRomanPS-BoldMT"/>
          <w:bCs/>
          <w:i/>
        </w:rPr>
        <w:t xml:space="preserve"> </w:t>
      </w:r>
    </w:p>
    <w:p w:rsidR="00417A73" w:rsidRPr="00527182" w:rsidRDefault="00417A73" w:rsidP="00417A73">
      <w:pPr>
        <w:autoSpaceDE w:val="0"/>
        <w:autoSpaceDN w:val="0"/>
        <w:adjustRightInd w:val="0"/>
        <w:spacing w:after="0" w:line="240" w:lineRule="auto"/>
        <w:ind w:left="720" w:hanging="720"/>
        <w:rPr>
          <w:rFonts w:cs="TimesNewRomanPS-BoldMT"/>
          <w:b/>
          <w:bCs/>
        </w:rPr>
      </w:pPr>
    </w:p>
    <w:p w:rsidR="00417A73" w:rsidRPr="00527182" w:rsidRDefault="00417A73" w:rsidP="00417A73">
      <w:pPr>
        <w:pStyle w:val="ListParagraph"/>
        <w:numPr>
          <w:ilvl w:val="0"/>
          <w:numId w:val="1"/>
        </w:numPr>
        <w:autoSpaceDE w:val="0"/>
        <w:autoSpaceDN w:val="0"/>
        <w:adjustRightInd w:val="0"/>
        <w:spacing w:after="0" w:line="240" w:lineRule="auto"/>
        <w:rPr>
          <w:rFonts w:cs="TimesNewRomanPSMT"/>
          <w:b/>
        </w:rPr>
      </w:pPr>
      <w:r w:rsidRPr="00527182">
        <w:rPr>
          <w:rFonts w:cs="TimesNewRomanPSMT"/>
          <w:b/>
        </w:rPr>
        <w:t xml:space="preserve">How do we assess whether they have these skills? </w:t>
      </w:r>
    </w:p>
    <w:p w:rsidR="00417A73" w:rsidRPr="00527182" w:rsidRDefault="00417A73" w:rsidP="00417A73">
      <w:pPr>
        <w:pStyle w:val="ListParagraph"/>
        <w:numPr>
          <w:ilvl w:val="1"/>
          <w:numId w:val="1"/>
        </w:numPr>
        <w:autoSpaceDE w:val="0"/>
        <w:autoSpaceDN w:val="0"/>
        <w:adjustRightInd w:val="0"/>
        <w:spacing w:after="0" w:line="240" w:lineRule="auto"/>
        <w:rPr>
          <w:rFonts w:cs="TimesNewRomanPSMT"/>
        </w:rPr>
      </w:pPr>
      <w:r w:rsidRPr="00527182">
        <w:rPr>
          <w:rFonts w:cs="TimesNewRomanPSMT"/>
        </w:rPr>
        <w:t xml:space="preserve">We administer an exam in BA 795.  It is a 49 item multiple choice test that covers 7 sub-topics in business.  Three versions of the test are used to cover more topics. </w:t>
      </w:r>
    </w:p>
    <w:p w:rsidR="00417A73" w:rsidRPr="00527182" w:rsidRDefault="00417A73" w:rsidP="00417A73">
      <w:pPr>
        <w:autoSpaceDE w:val="0"/>
        <w:autoSpaceDN w:val="0"/>
        <w:adjustRightInd w:val="0"/>
        <w:spacing w:after="0" w:line="240" w:lineRule="auto"/>
        <w:ind w:left="720" w:hanging="720"/>
        <w:rPr>
          <w:rFonts w:cs="TimesNewRomanPSMT"/>
        </w:rPr>
      </w:pPr>
    </w:p>
    <w:p w:rsidR="00417A73" w:rsidRPr="00527182" w:rsidRDefault="00417A73" w:rsidP="00417A73">
      <w:pPr>
        <w:autoSpaceDE w:val="0"/>
        <w:autoSpaceDN w:val="0"/>
        <w:adjustRightInd w:val="0"/>
        <w:spacing w:after="0" w:line="240" w:lineRule="auto"/>
        <w:ind w:left="720"/>
        <w:rPr>
          <w:rFonts w:cs="TimesNewRomanPS-BoldMT"/>
          <w:b/>
          <w:bCs/>
        </w:rPr>
      </w:pPr>
      <w:r w:rsidRPr="00527182">
        <w:rPr>
          <w:rFonts w:cs="TimesNewRomanPS-BoldMT"/>
          <w:b/>
          <w:bCs/>
        </w:rPr>
        <w:t xml:space="preserve">2. </w:t>
      </w:r>
      <w:r w:rsidRPr="00527182">
        <w:rPr>
          <w:rFonts w:cs="TimesNewRomanPS-BoldMT"/>
          <w:b/>
          <w:bCs/>
        </w:rPr>
        <w:tab/>
        <w:t xml:space="preserve">Legal, ethical, and technological environment </w:t>
      </w:r>
    </w:p>
    <w:p w:rsidR="00417A73" w:rsidRPr="00527182" w:rsidRDefault="00417A73" w:rsidP="00417A73">
      <w:pPr>
        <w:autoSpaceDE w:val="0"/>
        <w:autoSpaceDN w:val="0"/>
        <w:adjustRightInd w:val="0"/>
        <w:spacing w:after="0" w:line="240" w:lineRule="auto"/>
        <w:ind w:left="1440"/>
        <w:rPr>
          <w:rFonts w:cs="TimesNewRomanPSMT"/>
          <w:i/>
        </w:rPr>
      </w:pPr>
      <w:r w:rsidRPr="00527182">
        <w:rPr>
          <w:rFonts w:cs="TimesNewRomanPS-BoldMT"/>
          <w:bCs/>
          <w:i/>
        </w:rPr>
        <w:t>(In short, we expect that our student can i</w:t>
      </w:r>
      <w:r w:rsidRPr="00527182">
        <w:rPr>
          <w:rFonts w:cs="TimesNewRomanPSMT"/>
          <w:i/>
        </w:rPr>
        <w:t>dentify and critically analyze salient legal and ethical responsibilities of business issues and to analyze the impact that information technologies have on the functional areas of organizations.)</w:t>
      </w:r>
    </w:p>
    <w:p w:rsidR="00417A73" w:rsidRPr="00527182" w:rsidRDefault="00417A73" w:rsidP="00417A73">
      <w:pPr>
        <w:autoSpaceDE w:val="0"/>
        <w:autoSpaceDN w:val="0"/>
        <w:adjustRightInd w:val="0"/>
        <w:spacing w:after="0" w:line="240" w:lineRule="auto"/>
        <w:ind w:left="720" w:hanging="720"/>
        <w:rPr>
          <w:rFonts w:cs="Symbol"/>
        </w:rPr>
      </w:pPr>
    </w:p>
    <w:p w:rsidR="00417A73" w:rsidRPr="00527182" w:rsidRDefault="00417A73" w:rsidP="00417A73">
      <w:pPr>
        <w:pStyle w:val="ListParagraph"/>
        <w:numPr>
          <w:ilvl w:val="0"/>
          <w:numId w:val="1"/>
        </w:numPr>
        <w:autoSpaceDE w:val="0"/>
        <w:autoSpaceDN w:val="0"/>
        <w:adjustRightInd w:val="0"/>
        <w:spacing w:after="0" w:line="240" w:lineRule="auto"/>
        <w:rPr>
          <w:rFonts w:cs="TimesNewRomanPSMT"/>
          <w:b/>
        </w:rPr>
      </w:pPr>
      <w:r w:rsidRPr="00527182">
        <w:rPr>
          <w:rFonts w:cs="TimesNewRomanPSMT"/>
          <w:b/>
        </w:rPr>
        <w:t xml:space="preserve">How do we assess whether they have these skills? </w:t>
      </w:r>
    </w:p>
    <w:p w:rsidR="00417A73" w:rsidRPr="00527182" w:rsidRDefault="00417A73" w:rsidP="00417A73">
      <w:pPr>
        <w:pStyle w:val="ListParagraph"/>
        <w:numPr>
          <w:ilvl w:val="1"/>
          <w:numId w:val="1"/>
        </w:numPr>
        <w:autoSpaceDE w:val="0"/>
        <w:autoSpaceDN w:val="0"/>
        <w:adjustRightInd w:val="0"/>
        <w:spacing w:after="0" w:line="240" w:lineRule="auto"/>
        <w:rPr>
          <w:rFonts w:cs="TimesNewRomanPSMT"/>
        </w:rPr>
      </w:pPr>
      <w:r w:rsidRPr="00527182">
        <w:rPr>
          <w:rFonts w:cs="TimesNewRomanPSMT"/>
        </w:rPr>
        <w:t xml:space="preserve">We administer an </w:t>
      </w:r>
      <w:r>
        <w:rPr>
          <w:rFonts w:cs="TimesNewRomanPSMT"/>
        </w:rPr>
        <w:t>assessment instrument</w:t>
      </w:r>
      <w:r w:rsidRPr="00527182">
        <w:rPr>
          <w:rFonts w:cs="TimesNewRomanPSMT"/>
        </w:rPr>
        <w:t xml:space="preserve"> in BA 795 on topics related to this goal.  </w:t>
      </w:r>
    </w:p>
    <w:p w:rsidR="00417A73" w:rsidRPr="00527182" w:rsidRDefault="00417A73" w:rsidP="00417A73">
      <w:pPr>
        <w:autoSpaceDE w:val="0"/>
        <w:autoSpaceDN w:val="0"/>
        <w:adjustRightInd w:val="0"/>
        <w:spacing w:after="0" w:line="240" w:lineRule="auto"/>
        <w:ind w:left="720" w:hanging="720"/>
        <w:rPr>
          <w:rFonts w:cs="TimesNewRomanPS-BoldMT"/>
          <w:b/>
          <w:bCs/>
        </w:rPr>
      </w:pPr>
    </w:p>
    <w:p w:rsidR="00417A73" w:rsidRPr="00527182" w:rsidRDefault="00417A73" w:rsidP="00417A73">
      <w:pPr>
        <w:autoSpaceDE w:val="0"/>
        <w:autoSpaceDN w:val="0"/>
        <w:adjustRightInd w:val="0"/>
        <w:spacing w:after="0" w:line="240" w:lineRule="auto"/>
        <w:ind w:left="720"/>
        <w:rPr>
          <w:rFonts w:cs="TimesNewRomanPS-BoldMT"/>
          <w:b/>
          <w:bCs/>
        </w:rPr>
      </w:pPr>
      <w:r w:rsidRPr="00527182">
        <w:rPr>
          <w:rFonts w:cs="TimesNewRomanPS-BoldMT"/>
          <w:b/>
          <w:bCs/>
        </w:rPr>
        <w:t xml:space="preserve">3. </w:t>
      </w:r>
      <w:r w:rsidRPr="00527182">
        <w:rPr>
          <w:rFonts w:cs="TimesNewRomanPS-BoldMT"/>
          <w:b/>
          <w:bCs/>
        </w:rPr>
        <w:tab/>
        <w:t xml:space="preserve">Economic and cultural environments </w:t>
      </w:r>
    </w:p>
    <w:p w:rsidR="00417A73" w:rsidRPr="00527182" w:rsidRDefault="00417A73" w:rsidP="00417A73">
      <w:pPr>
        <w:autoSpaceDE w:val="0"/>
        <w:autoSpaceDN w:val="0"/>
        <w:adjustRightInd w:val="0"/>
        <w:spacing w:after="0" w:line="240" w:lineRule="auto"/>
        <w:ind w:left="1440"/>
        <w:rPr>
          <w:rFonts w:cs="TimesNewRomanPSMT"/>
          <w:i/>
        </w:rPr>
      </w:pPr>
      <w:r w:rsidRPr="00527182">
        <w:rPr>
          <w:rFonts w:cs="TimesNewRomanPS-BoldMT"/>
          <w:bCs/>
          <w:i/>
        </w:rPr>
        <w:t>(In short, we expect that our students can e</w:t>
      </w:r>
      <w:r w:rsidRPr="00527182">
        <w:rPr>
          <w:rFonts w:cs="TimesNewRomanPSMT"/>
          <w:i/>
        </w:rPr>
        <w:t>valuate the impact that changes in the domestic and global economic environment have on the business climate and identify similarities and differences among cultural environments that impact organizational activities.)</w:t>
      </w:r>
    </w:p>
    <w:p w:rsidR="00417A73" w:rsidRPr="00527182" w:rsidRDefault="00417A73" w:rsidP="00417A73">
      <w:pPr>
        <w:autoSpaceDE w:val="0"/>
        <w:autoSpaceDN w:val="0"/>
        <w:adjustRightInd w:val="0"/>
        <w:spacing w:after="0" w:line="240" w:lineRule="auto"/>
        <w:ind w:left="720" w:hanging="720"/>
        <w:rPr>
          <w:rFonts w:cs="TimesNewRomanPSMT"/>
        </w:rPr>
      </w:pPr>
    </w:p>
    <w:p w:rsidR="00417A73" w:rsidRPr="00527182" w:rsidRDefault="00417A73" w:rsidP="00417A73">
      <w:pPr>
        <w:pStyle w:val="ListParagraph"/>
        <w:numPr>
          <w:ilvl w:val="0"/>
          <w:numId w:val="1"/>
        </w:numPr>
        <w:autoSpaceDE w:val="0"/>
        <w:autoSpaceDN w:val="0"/>
        <w:adjustRightInd w:val="0"/>
        <w:spacing w:after="0" w:line="240" w:lineRule="auto"/>
        <w:rPr>
          <w:rFonts w:cs="TimesNewRomanPSMT"/>
          <w:b/>
        </w:rPr>
      </w:pPr>
      <w:r w:rsidRPr="00527182">
        <w:rPr>
          <w:rFonts w:cs="TimesNewRomanPSMT"/>
          <w:b/>
        </w:rPr>
        <w:t xml:space="preserve">How do we assess whether they have these skills? </w:t>
      </w:r>
    </w:p>
    <w:p w:rsidR="00417A73" w:rsidRPr="00527182" w:rsidRDefault="00417A73" w:rsidP="00417A73">
      <w:pPr>
        <w:pStyle w:val="ListParagraph"/>
        <w:numPr>
          <w:ilvl w:val="1"/>
          <w:numId w:val="1"/>
        </w:numPr>
        <w:autoSpaceDE w:val="0"/>
        <w:autoSpaceDN w:val="0"/>
        <w:adjustRightInd w:val="0"/>
        <w:spacing w:after="0" w:line="240" w:lineRule="auto"/>
        <w:rPr>
          <w:rFonts w:cs="TimesNewRomanPSMT"/>
        </w:rPr>
      </w:pPr>
      <w:r w:rsidRPr="00527182">
        <w:rPr>
          <w:rFonts w:cs="TimesNewRomanPSMT"/>
        </w:rPr>
        <w:t xml:space="preserve">We administer an </w:t>
      </w:r>
      <w:r>
        <w:rPr>
          <w:rFonts w:cs="TimesNewRomanPSMT"/>
        </w:rPr>
        <w:t>assessment instrument</w:t>
      </w:r>
      <w:r w:rsidRPr="00527182">
        <w:rPr>
          <w:rFonts w:cs="TimesNewRomanPSMT"/>
        </w:rPr>
        <w:t xml:space="preserve"> in BA 795 on topics related to this goal.  </w:t>
      </w:r>
    </w:p>
    <w:p w:rsidR="00417A73" w:rsidRPr="00527182" w:rsidRDefault="00417A73" w:rsidP="00417A73">
      <w:pPr>
        <w:autoSpaceDE w:val="0"/>
        <w:autoSpaceDN w:val="0"/>
        <w:adjustRightInd w:val="0"/>
        <w:spacing w:after="0" w:line="240" w:lineRule="auto"/>
        <w:ind w:left="720" w:hanging="720"/>
        <w:rPr>
          <w:rFonts w:cs="TimesNewRomanPS-BoldMT"/>
          <w:b/>
          <w:bCs/>
        </w:rPr>
      </w:pPr>
    </w:p>
    <w:p w:rsidR="00417A73" w:rsidRPr="00527182" w:rsidRDefault="00417A73" w:rsidP="00417A73">
      <w:pPr>
        <w:autoSpaceDE w:val="0"/>
        <w:autoSpaceDN w:val="0"/>
        <w:adjustRightInd w:val="0"/>
        <w:spacing w:after="0" w:line="240" w:lineRule="auto"/>
        <w:ind w:left="720"/>
        <w:rPr>
          <w:rFonts w:cs="TimesNewRomanPS-BoldMT"/>
          <w:b/>
          <w:bCs/>
        </w:rPr>
      </w:pPr>
      <w:r w:rsidRPr="00527182">
        <w:rPr>
          <w:rFonts w:cs="TimesNewRomanPS-BoldMT"/>
          <w:b/>
          <w:bCs/>
        </w:rPr>
        <w:t xml:space="preserve">4. </w:t>
      </w:r>
      <w:r w:rsidRPr="00527182">
        <w:rPr>
          <w:rFonts w:cs="TimesNewRomanPS-BoldMT"/>
          <w:b/>
          <w:bCs/>
        </w:rPr>
        <w:tab/>
        <w:t>Formulate and communicate strategies to solve business problems and pursue opportunities.</w:t>
      </w:r>
    </w:p>
    <w:p w:rsidR="00417A73" w:rsidRPr="00527182" w:rsidRDefault="00417A73" w:rsidP="00417A73">
      <w:pPr>
        <w:autoSpaceDE w:val="0"/>
        <w:autoSpaceDN w:val="0"/>
        <w:adjustRightInd w:val="0"/>
        <w:spacing w:after="0" w:line="240" w:lineRule="auto"/>
        <w:ind w:left="1440"/>
        <w:rPr>
          <w:rFonts w:cs="TimesNewRomanPSMT"/>
          <w:i/>
        </w:rPr>
      </w:pPr>
      <w:r w:rsidRPr="00527182">
        <w:rPr>
          <w:rFonts w:cs="TimesNewRomanPS-BoldMT"/>
          <w:bCs/>
          <w:i/>
        </w:rPr>
        <w:t xml:space="preserve">(In short, we expect that our students can </w:t>
      </w:r>
      <w:r w:rsidRPr="00527182">
        <w:rPr>
          <w:rFonts w:cs="TimesNewRomanPSMT"/>
          <w:i/>
        </w:rPr>
        <w:t>formulate and communicate strategies to solve business problems and pursue opportunities.)</w:t>
      </w:r>
    </w:p>
    <w:p w:rsidR="00417A73" w:rsidRPr="00527182" w:rsidRDefault="00417A73" w:rsidP="00417A73">
      <w:pPr>
        <w:autoSpaceDE w:val="0"/>
        <w:autoSpaceDN w:val="0"/>
        <w:adjustRightInd w:val="0"/>
        <w:spacing w:after="0" w:line="240" w:lineRule="auto"/>
        <w:rPr>
          <w:rFonts w:cs="TimesNewRomanPSMT"/>
        </w:rPr>
      </w:pPr>
    </w:p>
    <w:p w:rsidR="00417A73" w:rsidRPr="00527182" w:rsidRDefault="00417A73" w:rsidP="00417A73">
      <w:pPr>
        <w:pStyle w:val="ListParagraph"/>
        <w:numPr>
          <w:ilvl w:val="0"/>
          <w:numId w:val="1"/>
        </w:numPr>
        <w:autoSpaceDE w:val="0"/>
        <w:autoSpaceDN w:val="0"/>
        <w:adjustRightInd w:val="0"/>
        <w:spacing w:after="0" w:line="240" w:lineRule="auto"/>
        <w:rPr>
          <w:rFonts w:cs="TimesNewRomanPSMT"/>
          <w:b/>
        </w:rPr>
      </w:pPr>
      <w:r w:rsidRPr="00527182">
        <w:rPr>
          <w:rFonts w:cs="TimesNewRomanPSMT"/>
          <w:b/>
        </w:rPr>
        <w:t xml:space="preserve">How do we assess whether they have these skills? </w:t>
      </w:r>
    </w:p>
    <w:p w:rsidR="00417A73" w:rsidRPr="00886FD9" w:rsidRDefault="00417A73" w:rsidP="00417A73">
      <w:pPr>
        <w:pStyle w:val="ListParagraph"/>
        <w:numPr>
          <w:ilvl w:val="1"/>
          <w:numId w:val="1"/>
        </w:numPr>
        <w:autoSpaceDE w:val="0"/>
        <w:autoSpaceDN w:val="0"/>
        <w:adjustRightInd w:val="0"/>
        <w:spacing w:after="0" w:line="240" w:lineRule="auto"/>
      </w:pPr>
      <w:r w:rsidRPr="00527182">
        <w:rPr>
          <w:rFonts w:cs="TimesNewRomanPSMT"/>
        </w:rPr>
        <w:t xml:space="preserve">At the end of BA 795, we ask them to write and present a Letter of </w:t>
      </w:r>
      <w:r>
        <w:rPr>
          <w:rFonts w:cs="TimesNewRomanPSMT"/>
        </w:rPr>
        <w:t>Re-e</w:t>
      </w:r>
      <w:r w:rsidRPr="00527182">
        <w:rPr>
          <w:rFonts w:cs="TimesNewRomanPSMT"/>
        </w:rPr>
        <w:t>ngagement for an extension of their group consulting project.   The document is assessed using a rubric to evaluate the dimensions of forming strategies to solve business programs in new and unfamiliar circumstances.  Rubrics are also used to evaluate their ability to make oral presentations and to write clear and effective reports.</w:t>
      </w:r>
      <w:r w:rsidRPr="00EE3FA1">
        <w:rPr>
          <w:rFonts w:cs="TimesNewRomanPSMT"/>
        </w:rPr>
        <w:t xml:space="preserve">   </w:t>
      </w:r>
    </w:p>
    <w:p w:rsidR="00417A73" w:rsidRDefault="00417A73" w:rsidP="00417A73">
      <w:pPr>
        <w:pStyle w:val="ListParagraph"/>
        <w:autoSpaceDE w:val="0"/>
        <w:autoSpaceDN w:val="0"/>
        <w:adjustRightInd w:val="0"/>
        <w:spacing w:after="0" w:line="240" w:lineRule="auto"/>
        <w:ind w:left="2520"/>
        <w:rPr>
          <w:rFonts w:cs="TimesNewRomanPSMT"/>
        </w:rPr>
      </w:pPr>
    </w:p>
    <w:p w:rsidR="00417A73" w:rsidRPr="00EE3FA1" w:rsidRDefault="00417A73" w:rsidP="00417A73">
      <w:pPr>
        <w:pStyle w:val="ListParagraph"/>
        <w:autoSpaceDE w:val="0"/>
        <w:autoSpaceDN w:val="0"/>
        <w:adjustRightInd w:val="0"/>
        <w:spacing w:after="0" w:line="240" w:lineRule="auto"/>
        <w:ind w:left="2520"/>
      </w:pPr>
    </w:p>
    <w:p w:rsidR="00417A73" w:rsidRPr="00886FD9" w:rsidRDefault="00417A73" w:rsidP="00417A73">
      <w:pPr>
        <w:pStyle w:val="ListParagraph"/>
        <w:spacing w:after="0"/>
        <w:ind w:left="1800"/>
        <w:jc w:val="center"/>
        <w:rPr>
          <w:b/>
          <w:sz w:val="32"/>
          <w:szCs w:val="32"/>
        </w:rPr>
      </w:pPr>
      <w:r w:rsidRPr="00886FD9">
        <w:rPr>
          <w:b/>
          <w:sz w:val="32"/>
          <w:szCs w:val="32"/>
        </w:rPr>
        <w:t>Curious about what these assessments have shown us?</w:t>
      </w:r>
    </w:p>
    <w:p w:rsidR="00417A73" w:rsidRPr="00886FD9" w:rsidRDefault="00417A73" w:rsidP="00417A73">
      <w:pPr>
        <w:pStyle w:val="ListParagraph"/>
        <w:spacing w:after="0"/>
        <w:ind w:left="1800"/>
        <w:jc w:val="center"/>
        <w:rPr>
          <w:b/>
          <w:sz w:val="32"/>
          <w:szCs w:val="32"/>
        </w:rPr>
      </w:pPr>
      <w:r w:rsidRPr="00886FD9">
        <w:rPr>
          <w:b/>
          <w:sz w:val="32"/>
          <w:szCs w:val="32"/>
        </w:rPr>
        <w:t>Ah, we’ve got you thinking about it . . . .</w:t>
      </w:r>
    </w:p>
    <w:p w:rsidR="00417A73" w:rsidRPr="00886FD9" w:rsidRDefault="00417A73" w:rsidP="00417A73">
      <w:pPr>
        <w:pStyle w:val="ListParagraph"/>
        <w:spacing w:after="0"/>
        <w:ind w:left="1800"/>
        <w:jc w:val="center"/>
        <w:rPr>
          <w:b/>
          <w:sz w:val="32"/>
          <w:szCs w:val="32"/>
        </w:rPr>
      </w:pPr>
      <w:r w:rsidRPr="00886FD9">
        <w:rPr>
          <w:b/>
          <w:sz w:val="32"/>
          <w:szCs w:val="32"/>
        </w:rPr>
        <w:t>More to come!</w:t>
      </w:r>
    </w:p>
    <w:p w:rsidR="001A7D36" w:rsidRDefault="001A7D36">
      <w:bookmarkStart w:id="0" w:name="_GoBack"/>
      <w:bookmarkEnd w:id="0"/>
    </w:p>
    <w:sectPr w:rsidR="001A7D36" w:rsidSect="00417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023"/>
    <w:multiLevelType w:val="hybridMultilevel"/>
    <w:tmpl w:val="96A022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3"/>
    <w:rsid w:val="001A7D36"/>
    <w:rsid w:val="0041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73"/>
    <w:pPr>
      <w:ind w:left="720"/>
      <w:contextualSpacing/>
    </w:pPr>
  </w:style>
  <w:style w:type="paragraph" w:styleId="NoSpacing">
    <w:name w:val="No Spacing"/>
    <w:uiPriority w:val="1"/>
    <w:qFormat/>
    <w:rsid w:val="00417A73"/>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73"/>
    <w:pPr>
      <w:ind w:left="720"/>
      <w:contextualSpacing/>
    </w:pPr>
  </w:style>
  <w:style w:type="paragraph" w:styleId="NoSpacing">
    <w:name w:val="No Spacing"/>
    <w:uiPriority w:val="1"/>
    <w:qFormat/>
    <w:rsid w:val="00417A73"/>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1</cp:revision>
  <dcterms:created xsi:type="dcterms:W3CDTF">2011-04-28T23:31:00Z</dcterms:created>
  <dcterms:modified xsi:type="dcterms:W3CDTF">2011-04-28T23:32:00Z</dcterms:modified>
</cp:coreProperties>
</file>